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AFC" w:rsidRPr="00C41AFC" w:rsidRDefault="00C41AFC" w:rsidP="00C225E8">
      <w:pPr>
        <w:spacing w:before="100" w:beforeAutospacing="1" w:after="100" w:afterAutospacing="1" w:line="240" w:lineRule="auto"/>
        <w:rPr>
          <w:rFonts w:ascii="Times New Roman" w:eastAsia="Times New Roman" w:hAnsi="Times New Roman" w:cs="Times New Roman"/>
          <w:b/>
          <w:bCs/>
          <w:color w:val="FF0000"/>
          <w:sz w:val="32"/>
          <w:szCs w:val="32"/>
          <w:lang w:eastAsia="ru-RU"/>
        </w:rPr>
      </w:pPr>
      <w:r w:rsidRPr="00C41AFC">
        <w:rPr>
          <w:rFonts w:ascii="Times New Roman" w:eastAsia="Times New Roman" w:hAnsi="Times New Roman" w:cs="Times New Roman"/>
          <w:b/>
          <w:bCs/>
          <w:color w:val="FF0000"/>
          <w:sz w:val="32"/>
          <w:szCs w:val="32"/>
          <w:lang w:eastAsia="ru-RU"/>
        </w:rPr>
        <w:t>Часть 4-я ГК РФ в редакции 2015 г.</w:t>
      </w:r>
    </w:p>
    <w:p w:rsidR="00C41AFC" w:rsidRPr="00C41AFC" w:rsidRDefault="00C41AFC" w:rsidP="00C225E8">
      <w:pPr>
        <w:spacing w:before="100" w:beforeAutospacing="1" w:after="100" w:afterAutospacing="1" w:line="240" w:lineRule="auto"/>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 xml:space="preserve">Общие  положения. </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Раздел VII. Права на результаты интеллектуальной деятельности и средства индивидуализации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Глава 69. Общие положения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1225. Охраняемые результаты интеллектуальной деятельности и средства индивидуализации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Результатами интеллектуальной деятельности и приравненными к ним средствами индивидуализации юридических лиц, товаров, работ, услуг и предприятий, которым предоставляется правовая охрана (интеллектуальной собственностью), являются: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произведения науки, литературы и искусства;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программы для электронных вычислительных машин (программы для ЭВМ);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базы данных;</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исполнения;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фонограммы;</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6) сообщение в эфир или по кабелю радио- или телепередач (вещание организаций эфирного или кабельного вещания);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7) изобретения;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8) полезные модели;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9) промышленные образцы;</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10) селекционные достижения;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11) топологии интегральных микросхем;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12) секреты производства (ноу-хау);</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13) фирменные наименования;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14) товарные знаки и знаки обслуживания;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15) наименования мест происхождения товаров;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16) коммерческие обозначения.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Интеллектуальная собственность охраняется законом.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lastRenderedPageBreak/>
        <w:t>Статья 1226. Интеллектуальные права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На результаты интеллектуальной деятельности и приравненные к ним средства индивидуализации (результаты интеллектуальной деятельности и средства индивидуализации) признаются интеллектуальные права, которые включают исключительное право, являющееся имущественным правом, а в случаях, предусмотренных настоящим Кодексом, также личные неимущественные права и иные права (право следования, право доступа и другие).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1227. Интеллектуальные права и право собственности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Интеллектуальные права не зависят от права собственности на материальный носитель (вещь), в котором выражены соответствующие результат интеллектуальной деятельности или средство индивидуализации.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Переход права собственности на вещь не влечет переход или предоставление интеллектуальных прав на результат интеллектуальной деятельности или на средство индивидуализации, выраженные в этой вещи, за исключением случая, предусмотренного пунктом 2 статьи 1291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1228. Автор результата интеллектуальной деятельности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Автором результата интеллектуальной деятельности признается гражданин, творческим трудом которого создан такой результат.</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225E8">
        <w:rPr>
          <w:rFonts w:ascii="Times New Roman" w:eastAsia="Times New Roman" w:hAnsi="Times New Roman" w:cs="Times New Roman"/>
          <w:sz w:val="24"/>
          <w:szCs w:val="24"/>
          <w:lang w:eastAsia="ru-RU"/>
        </w:rPr>
        <w:t>Не признаются авторами результата интеллектуальной деятельности граждане, не внесшие личного творческого вклада в создание такого результата, в том числе оказавшие его автору только техническое, консультационное, организационное или материальное содействие или помощь либо только способствовавшие оформлению прав на такой результат или его использованию, а также граждане, осуществлявшие контроль за выполнением соответствующих работ.</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Автору результата интеллектуальной деятельности принадлежит право авторства, а в случаях, предусмотренных настоящим Кодексом, право на имя и иные личные неимущественные права.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Право авторства, право на имя и иные личные неимущественные права автора неотчуждаемы и непередаваемы. Отказ от этих прав ничтожен.</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Комментарий: Об охране авторства и имени автора см. Федеральный закон от 18.12.2006 N 231-ФЗ.</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Авторство и имя автора охраняются бессрочно. После смерти автора защиту его авторства и имени может осуществлять любое заинтересованное лицо, за исключением случаев, предусмотренных пунктом 2 статьи 1267 и пунктом 2 статьи 1316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Исключительное право на результат интеллектуальной деятельности, созданный творческим трудом, первоначально возникает у его автора. Это право может быть передано автором другому лицу по договору, а также может перейти к другим лицам по иным основаниям, установленным законом.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4. Права на результат интеллектуальной деятельности, созданный совместным творческим трудом двух и более граждан (соавторство), принадлежат соавторам совместно.</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1229. Исключительное право</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Гражданин или юридическое лицо, обладающие исключительным правом на результат интеллектуальной деятельности или на средство индивидуализации (правообладатель), вправе использовать такой результат или такое средство по своему усмотрению любым не противоречащим закону способом. Правообладатель может распоряжаться исключительным правом на результат интеллектуальной деятельности или на средство индивидуализации (статья 1233), если настоящим Кодексом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Правообладатель может по своему усмотрению разрешать или запрещать другим лицам использование результата интеллектуальной деятельности или средства индивидуализации. Отсутствие запрета не считается согласием (разрешением).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Другие лица не могут использовать соответствующие результат интеллектуальной деятельности или средство индивидуализации без согласия правообладателя, за исключением случаев, предусмотренных настоящим Кодексом. </w:t>
      </w:r>
      <w:proofErr w:type="gramStart"/>
      <w:r w:rsidRPr="00C225E8">
        <w:rPr>
          <w:rFonts w:ascii="Times New Roman" w:eastAsia="Times New Roman" w:hAnsi="Times New Roman" w:cs="Times New Roman"/>
          <w:sz w:val="24"/>
          <w:szCs w:val="24"/>
          <w:lang w:eastAsia="ru-RU"/>
        </w:rPr>
        <w:t>Использование результата интеллектуальной деятельности или средства индивидуализации (в том числе их использование способами, предусмотренными настоящим Кодексом), если такое использование осуществляется без согласия правообладателя, является незаконным и влечет ответственность, установленную настоящим Кодексом, другими законами, за исключением случаев, когда использование результата интеллектуальной деятельности или средства индивидуализации лицами иными, чем правообладатель, без его согласия допускается настоящим Кодексом.</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Исключительное право на результат интеллектуальной деятельности или на средство индивидуализации (кроме исключительного права на фирменное наименование) может принадлежать одному лицу или нескольким лицам совместно.</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В случае, когда исключительное право на результат интеллектуальной деятельности или на средство индивидуализации принадлежит нескольким лицам совместно, каждый из правообладателей может использовать такой результат или такое средство по своему усмотрению, если настоящим Кодексом или соглашением между правообладателями не предусмотрено иное. Взаимоотношения лиц, которым исключительное право принадлежит совместно, определяются соглашением между ними.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Доходы от совместного использования результата интеллектуальной деятельности или средства индивидуализации распределяются между всеми правообладателями поровну, если соглашением между ними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Распоряжение исключительным правом на результат интеллектуальной деятельности или на средство индивидуализации осуществляется правообладателями совместно, если настоящим Кодексом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В случаях, предусмотренных пунктом 3 статьи 1454, пунктом 2 статьи 1466, пунктом 1 статьи 1510 и пунктом 1 статьи 1519 настоящего Кодекса, самостоятельные исключительные права на один и тот же результат интеллектуальной деятельности или на одно и то же средство индивидуализации могут одновременно принадлежать разным лицам.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5. Ограничения исключительных прав на результаты интеллектуальной деятельности и на средства индивидуализации, в том числе в случае, когда использование результатов интеллектуальной деятельности допускается без согласия правообладателей, но с сохранением за ними права на вознаграждение, устанавливаются настоящим Кодексом.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При этом ограничения исключительных прав на произведения науки, литературы и искусства, объекты смежных прав, изобретения и промышленные образцы, товарные знаки устанавливаются с соблюдением условий, предусмотренных абзацами третьим, четвертым и пятым настоящего пункта.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Ограничения исключительных прав на произведения науки, литературы или искусства либо на объекты смежных прав устанавливаются в определенных особых случаях при условии, что такие ограничения не противоречат обычному использованию произведений либо объектов смежных прав и не ущемляют необоснованным образом законные интересы правообладателей.</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Ограничения исключительных прав на изобретения или промышленные образцы устанавливаются в отдельных случаях при условии, что такие ограничения необоснованным образом не противоречат обычному использованию изобретений или промышленных образцов и с учетом законных интересов третьих лиц не ущемляют необоснованным образом законные интересы правообладателей.</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Ограничения исключительных прав на товарные знаки устанавливаются в отдельных случаях при условии, что такие ограничения учитывают законные интересы правообладателей и третьих лиц.</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1230. Срок действия исключительных прав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Исключительные права на результаты интеллектуальной деятельности и на средства индивидуализации действуют в течение определенного срока, за исключением случаев, предусмотренных настоящим Кодексом.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Продолжительность срока действия исключительного права на результат интеллектуальной деятельности или на средство индивидуализации, порядок исчисления этого срока, основания и порядок его продления, а также основания и порядок прекращения исключительного права до истечения срока устанавливаются настоящим Кодексом.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1231. Действие исключительных и иных интеллектуальных прав на территории Российской Федерации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На территории Российской Федерации действуют исключительные права на результаты интеллектуальной деятельности и на средства индивидуализации, установленные международными договорами Российской Федерации и настоящим Кодексом.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Личные неимущественные и иные интеллектуальные права, не являющиеся исключительными, действуют на территории Российской Федерации в соответствии с абзацем четвертым пункта 1 статьи 2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2. При признании исключительного права на результат интеллектуальной деятельности или на средство индивидуализации в соответствии с международным договором Российской Федерации содержание права, его действие, ограничения, порядок его </w:t>
      </w:r>
      <w:r w:rsidRPr="00C225E8">
        <w:rPr>
          <w:rFonts w:ascii="Times New Roman" w:eastAsia="Times New Roman" w:hAnsi="Times New Roman" w:cs="Times New Roman"/>
          <w:sz w:val="24"/>
          <w:szCs w:val="24"/>
          <w:lang w:eastAsia="ru-RU"/>
        </w:rPr>
        <w:lastRenderedPageBreak/>
        <w:t>осуществления и защиты определяются настоящим Кодексом независимо от положений законодательства страны возникновения исключительного права, если таким международным договором или настоящим Кодексом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1232. Государственная регистрация результатов интеллектуальной деятельности и средств индивидуализации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В случаях, предусмотренных настоящим Кодексом, исключительное право на результат интеллектуальной деятельности или на средство индивидуализации признается и охраняется при условии государственной регистрации такого результата или такого средства.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2. </w:t>
      </w:r>
      <w:proofErr w:type="gramStart"/>
      <w:r w:rsidRPr="00C225E8">
        <w:rPr>
          <w:rFonts w:ascii="Times New Roman" w:eastAsia="Times New Roman" w:hAnsi="Times New Roman" w:cs="Times New Roman"/>
          <w:sz w:val="24"/>
          <w:szCs w:val="24"/>
          <w:lang w:eastAsia="ru-RU"/>
        </w:rPr>
        <w:t>В случаях, когда результат интеллектуальной деятельности или средство индивидуализации подлежит в соответствии с настоящим Кодексом государственной регистрации, отчуждение исключительного права на такой результат или на такое средство по договору, залог этого права и предоставление права использования такого результата или такого средства по договору, а равно и переход исключительного права на такой результат или на такое средство без договора, также подлежат</w:t>
      </w:r>
      <w:proofErr w:type="gramEnd"/>
      <w:r w:rsidRPr="00C225E8">
        <w:rPr>
          <w:rFonts w:ascii="Times New Roman" w:eastAsia="Times New Roman" w:hAnsi="Times New Roman" w:cs="Times New Roman"/>
          <w:sz w:val="24"/>
          <w:szCs w:val="24"/>
          <w:lang w:eastAsia="ru-RU"/>
        </w:rPr>
        <w:t xml:space="preserve"> государственной регистрации, порядок и условия которой устанавливаются Правительством Российской Федерации.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Государственная регистрация отчуждения исключительного права на результат интеллектуальной деятельности или на средство индивидуализации по договору, государственная регистрация залога этого права, а также государственная регистрация предоставления права использования такого результата или такого средства по договору осуществляются посредством государственной регистрации соответствующего договора.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4. В случае, предусмотренном статьей 1239 настоящего Кодекса, основанием для государственной регистрации </w:t>
      </w:r>
      <w:proofErr w:type="gramStart"/>
      <w:r w:rsidRPr="00C225E8">
        <w:rPr>
          <w:rFonts w:ascii="Times New Roman" w:eastAsia="Times New Roman" w:hAnsi="Times New Roman" w:cs="Times New Roman"/>
          <w:sz w:val="24"/>
          <w:szCs w:val="24"/>
          <w:lang w:eastAsia="ru-RU"/>
        </w:rPr>
        <w:t>предоставления права использования результата интеллектуальной деятельности</w:t>
      </w:r>
      <w:proofErr w:type="gramEnd"/>
      <w:r w:rsidRPr="00C225E8">
        <w:rPr>
          <w:rFonts w:ascii="Times New Roman" w:eastAsia="Times New Roman" w:hAnsi="Times New Roman" w:cs="Times New Roman"/>
          <w:sz w:val="24"/>
          <w:szCs w:val="24"/>
          <w:lang w:eastAsia="ru-RU"/>
        </w:rPr>
        <w:t xml:space="preserve"> или средства индивидуализации является соответствующее решение суда.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Основанием для государственной регистрации перехода исключительного права на результат интеллектуальной деятельности или на средство индивидуализации по наследству является свидетельство о праве на наследство, за исключением случая, предусмотренного статьей 1165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6. Несоблюдение требования о государственной регистрации договора об отчуждении исключительного права на результат интеллектуальной деятельности или на средство индивидуализации либо договора о предоставлении другому лицу права использования такого результата или такого средства влечет недействительность соответствующего договора. При несоблюдении требования о государственной регистрации перехода исключительного права без договора такой переход считается несостоявшимся.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7. В случаях, предусмотренных настоящим Кодексом, государственная регистрация результата интеллектуальной деятельности может быть осуществлена по желанию правообладателя. В этих случаях к зарегистрированному результату интеллектуальной деятельности и к правам на такой результат применяются правила пунктов 2 - 6 настоящей статьи, если настоящим Кодексом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1233. Распоряжение исключительным правом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 xml:space="preserve">1. </w:t>
      </w:r>
      <w:proofErr w:type="gramStart"/>
      <w:r w:rsidRPr="00C225E8">
        <w:rPr>
          <w:rFonts w:ascii="Times New Roman" w:eastAsia="Times New Roman" w:hAnsi="Times New Roman" w:cs="Times New Roman"/>
          <w:sz w:val="24"/>
          <w:szCs w:val="24"/>
          <w:lang w:eastAsia="ru-RU"/>
        </w:rPr>
        <w:t>Правообладатель может распорядиться принадлежащим ему исключительным правом на результат интеллектуальной деятельности или на средство индивидуализации любым не противоречащим закону и существу такого исключительного права способом, в том числе путем его отчуждения по договору другому лицу (договор об отчуждении исключительного права) или предоставления другому лицу права использования соответствующих результата интеллектуальной деятельности или средства индивидуализации в установленных договором пределах (лицензионный договор).</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Заключение лицензионного договора не влечет за собой переход исключительного права к лицензиату.</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2. </w:t>
      </w:r>
      <w:proofErr w:type="gramStart"/>
      <w:r w:rsidRPr="00C225E8">
        <w:rPr>
          <w:rFonts w:ascii="Times New Roman" w:eastAsia="Times New Roman" w:hAnsi="Times New Roman" w:cs="Times New Roman"/>
          <w:sz w:val="24"/>
          <w:szCs w:val="24"/>
          <w:lang w:eastAsia="ru-RU"/>
        </w:rPr>
        <w:t>К договорам о распоряжении исключительным правом на результат интеллектуальной деятельности или на средство индивидуализации, в том числе к договорам об отчуждении исключительного права и к лицензионным (</w:t>
      </w:r>
      <w:proofErr w:type="spellStart"/>
      <w:r w:rsidRPr="00C225E8">
        <w:rPr>
          <w:rFonts w:ascii="Times New Roman" w:eastAsia="Times New Roman" w:hAnsi="Times New Roman" w:cs="Times New Roman"/>
          <w:sz w:val="24"/>
          <w:szCs w:val="24"/>
          <w:lang w:eastAsia="ru-RU"/>
        </w:rPr>
        <w:t>сублицензионным</w:t>
      </w:r>
      <w:proofErr w:type="spellEnd"/>
      <w:r w:rsidRPr="00C225E8">
        <w:rPr>
          <w:rFonts w:ascii="Times New Roman" w:eastAsia="Times New Roman" w:hAnsi="Times New Roman" w:cs="Times New Roman"/>
          <w:sz w:val="24"/>
          <w:szCs w:val="24"/>
          <w:lang w:eastAsia="ru-RU"/>
        </w:rPr>
        <w:t>) договорам, применяются общие положения об обязательствах (статьи 307 - 419) и о договоре (статьи 420 - 453), поскольку иное не установлено правилами настоящего раздела и не вытекает из содержания или характера исключительного права.</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Договор, в котором прямо не указано, что исключительное право на результат интеллектуальной деятельности или на средство индивидуализации передается в полном объеме, считается лицензионным договором, за исключением договора, заключаемого в отношении права использования результата интеллектуальной деятельности, специально созданного или создаваемого для включения в сложный объект (абзац второй пункта 1 статьи 1240).</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Условия договора об отчуждении исключительного права или лицензионного договора, ограничивающие право гражданина создавать результаты интеллектуальной деятельности определенного рода или в определенной области интеллектуальной деятельности либо отчуждать исключительное право на такие результаты другим лицам, ничтожны.</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5. </w:t>
      </w:r>
      <w:proofErr w:type="gramStart"/>
      <w:r w:rsidRPr="00C225E8">
        <w:rPr>
          <w:rFonts w:ascii="Times New Roman" w:eastAsia="Times New Roman" w:hAnsi="Times New Roman" w:cs="Times New Roman"/>
          <w:sz w:val="24"/>
          <w:szCs w:val="24"/>
          <w:lang w:eastAsia="ru-RU"/>
        </w:rPr>
        <w:t>В случае заключения договора о залоге исключительного права на результат интеллектуальной деятельности или на средство индивидуализации залогодатель вправе в течение срока действия этого договора использовать такой результат интеллектуальной деятельности или такое средство индивидуализации и распоряжаться исключительным правом на такой результат или на такое средство без согласия залогодержателя, если договором не предусмотрено иное.</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1234. Договор об отчуждении исключительного права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По договору об отчуждении исключительного права одна сторона (правообладатель) передает или обязуется передать принадлежащее ей исключительное право на результат интеллектуальной деятельности или на средство индивидуализации в полном объеме другой стороне (приобретателю).</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Договор об отчуждении исключительного права заключается в письменной форме и подлежит государственной регистрации в случаях, предусмотренных пунктом 2 статьи 1232 настоящего Кодекса. Несоблюдение письменной формы или требования о государственной регистрации влечет недействительность договора.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По договору об отчуждении исключительного права приобретатель обязуется уплатить правообладателю предусмотренное договором вознаграждение, если договором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При отсутствии в возмездном договоре об отчуждении исключительного права условия о размере вознаграждения или порядке его определения договор считается незаключенным. При этом правила определения цены, предусмотренные пунктом 3 статьи 424 настоящего Кодекса, не применяются.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Исключительное право на результат интеллектуальной деятельности или на средство индивидуализации переходит от правообладателя к приобретателю в момент заключения договора об отчуждении исключительного права, если соглашением сторон не предусмотрено иное. Если договор об отчуждении исключительного права подлежит государственной регистрации (пункт 2 статьи 1232), исключительное право на такой результат или на такое средство переходит от правообладателя к приобретателю в момент государственной регистрации этого договора.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5. </w:t>
      </w:r>
      <w:proofErr w:type="gramStart"/>
      <w:r w:rsidRPr="00C225E8">
        <w:rPr>
          <w:rFonts w:ascii="Times New Roman" w:eastAsia="Times New Roman" w:hAnsi="Times New Roman" w:cs="Times New Roman"/>
          <w:sz w:val="24"/>
          <w:szCs w:val="24"/>
          <w:lang w:eastAsia="ru-RU"/>
        </w:rPr>
        <w:t>При существенном нарушении приобретателем обязанности выплатить правообладателю в установленный договором об отчуждении исключительного права срок вознаграждение за приобретение исключительного права на результат интеллектуальной деятельности или на средство индивидуализации (подпункт 1 пункта 2 статьи 450) прежний правообладатель вправе требовать в судебном порядке перевода на себя прав приобретателя исключительного права и возмещения убытков, если исключительное право перешло к его приобретателю.</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Если исключительное право не перешло к приобретателю, то при нарушении им обязанности выплатить в установленный договором срок вознаграждение за приобретение исключительного права правообладатель может отказаться от договора в одностороннем порядке и потребовать возмещения убытков, причиненных расторжением договора.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1235. Лицензионный договор</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По лицензионному договору одна сторона - обладатель исключительного права на результат интеллектуальной деятельности или на средство индивидуализации (лицензиар) предоставляет или обязуется предоставить другой стороне (лицензиату) право использования такого результата или такого средства в предусмотренных договором пределах.</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Лицензиат может использовать результат интеллектуальной деятельности или средство индивидуализации только в пределах тех прав и теми способами, которые предусмотрены лицензионным договором. Право использования результата интеллектуальной деятельности или средства индивидуализации, прямо не указанное в лицензионном договоре, не считается предоставленным лицензиату.</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Лицензионный договор заключается в письменной форме, если настоящим Кодексом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Лицензионный договор подлежит государственной регистрации в случаях, предусмотренных пунктом 2 статьи 1232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Несоблюдение письменной формы или требования о государственной регистрации влечет за собой недействительность лицензионного договора.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3. В лицензионном договоре должна быть указана территория, на которой допускается использование результата интеллектуальной деятельности или средства индивидуализации. Если территория, на которой допускается использование такого </w:t>
      </w:r>
      <w:r w:rsidRPr="00C225E8">
        <w:rPr>
          <w:rFonts w:ascii="Times New Roman" w:eastAsia="Times New Roman" w:hAnsi="Times New Roman" w:cs="Times New Roman"/>
          <w:sz w:val="24"/>
          <w:szCs w:val="24"/>
          <w:lang w:eastAsia="ru-RU"/>
        </w:rPr>
        <w:lastRenderedPageBreak/>
        <w:t>результата или такого средства, в договоре не указана, лицензиат вправе осуществлять их использование на всей территории Российской Федерации.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Срок, на который заключается лицензионный договор, не может превышать срок действия исключительного права на результат интеллектуальной деятельности или на средство индивидуализации.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В случае, когда в лицензионном договоре срок его действия не определен, договор считается заключенным на пять лет, если настоящим Кодексом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В случае прекращения исключительного права лицензионный договор прекращается.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По лицензионному договору лицензиат обязуется уплатить лицензиару обусловленное договором вознаграждение, если договором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При отсутствии в возмездном лицензионном договоре условия о размере вознаграждения или порядке его определения договор считается незаключенным. При этом правила определения цены, предусмотренные пунктом 3 статьи 424 настоящего Кодекса, не применяются.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6. Лицензионный договор должен предусматривать:</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1) предмет договора путем указания на результат интеллектуальной деятельности или на средство индивидуализации, право </w:t>
      </w:r>
      <w:proofErr w:type="gramStart"/>
      <w:r w:rsidRPr="00C225E8">
        <w:rPr>
          <w:rFonts w:ascii="Times New Roman" w:eastAsia="Times New Roman" w:hAnsi="Times New Roman" w:cs="Times New Roman"/>
          <w:sz w:val="24"/>
          <w:szCs w:val="24"/>
          <w:lang w:eastAsia="ru-RU"/>
        </w:rPr>
        <w:t>использования</w:t>
      </w:r>
      <w:proofErr w:type="gramEnd"/>
      <w:r w:rsidRPr="00C225E8">
        <w:rPr>
          <w:rFonts w:ascii="Times New Roman" w:eastAsia="Times New Roman" w:hAnsi="Times New Roman" w:cs="Times New Roman"/>
          <w:sz w:val="24"/>
          <w:szCs w:val="24"/>
          <w:lang w:eastAsia="ru-RU"/>
        </w:rPr>
        <w:t xml:space="preserve"> которых предоставляется по договору, с указанием в соответствующих случаях номера и даты выдачи документа, удостоверяющего исключительное право на такой результат или на такое средство (патент, свидетельство);</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способы использования результата интеллектуальной деятельности или средства индивидуализации.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7. Переход исключительного права на результат интеллектуальной деятельности или на средство индивидуализации к новому правообладателю не является основанием для изменения или расторжения лицензионного договора, заключенного предшествующим правообладателем.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1236. Виды лицензионных договоров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Лицензионный договор может предусматривать:</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предоставление лицензиату права использования результата интеллектуальной деятельности или средства индивидуализации с сохранением за лицензиаром права выдачи лицензий другим лицам (простая (неисключительная) лицензия);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предоставление лицензиату права использования результата интеллектуальной деятельности или средства индивидуализации без сохранения за лицензиаром права выдачи лицензий другим лицам (исключительная лицензия).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Если лицензионным договором не предусмотрено иное, лицензия предполагается простой (неисключительной).</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3. В одном лицензионном договоре в отношении различных способов использования результата интеллектуальной деятельности или средства индивидуализации могут содержаться условия, предусмотренные пунктом 1 настоящей статьи для лицензионных договоров разных видов.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1237. Исполнение лицензионного договора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Лицензиат обязан представлять лицензиару отчеты об использовании результата интеллектуальной деятельности или средства индивидуализации, если лицензионным договором не предусмотрено иное. Если в лицензионном договоре, предусматривающем представление отчетов об использовании результата интеллектуальной деятельности или средства индивидуализации, отсутствуют условия о сроке и порядке их представления, лицензиат обязан представлять такие отчеты лицензиару по его требованию.</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В течение срока действия лицензионного договора лицензиар обязан воздерживаться от каких-либо действий, способных затруднить осуществление лицензиатом предоставленного ему права использования результата интеллектуальной деятельности или средства индивидуализации в установленных договором пределах.</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Использование результата интеллектуальной деятельности или средства индивидуализации способом, не предусмотренным лицензионным договором, либо по прекращении действия такого договора, либо иным образом за пределами прав, предоставленных лицензиату по договору, влечет ответственность за нарушение исключительного права на результат интеллектуальной деятельности или на средство индивидуализации, установленную настоящим Кодексом, другими законами или договором.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При нарушении лицензиатом обязанности уплатить лицензиару в установленный лицензионным договором срок вознаграждение за предоставление права использования произведения науки, литературы или искусства (глава 70) либо объектов смежных прав (глава 71) лицензиар может в одностороннем порядке отказаться от лицензионного договора и потребовать возмещения убытков, причиненных расторжением такого договора.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 xml:space="preserve">Статья 1238. </w:t>
      </w:r>
      <w:proofErr w:type="spellStart"/>
      <w:r w:rsidRPr="00C225E8">
        <w:rPr>
          <w:rFonts w:ascii="Times New Roman" w:eastAsia="Times New Roman" w:hAnsi="Times New Roman" w:cs="Times New Roman"/>
          <w:b/>
          <w:bCs/>
          <w:sz w:val="24"/>
          <w:szCs w:val="24"/>
          <w:lang w:eastAsia="ru-RU"/>
        </w:rPr>
        <w:t>Сублицензионный</w:t>
      </w:r>
      <w:proofErr w:type="spellEnd"/>
      <w:r w:rsidRPr="00C225E8">
        <w:rPr>
          <w:rFonts w:ascii="Times New Roman" w:eastAsia="Times New Roman" w:hAnsi="Times New Roman" w:cs="Times New Roman"/>
          <w:b/>
          <w:bCs/>
          <w:sz w:val="24"/>
          <w:szCs w:val="24"/>
          <w:lang w:eastAsia="ru-RU"/>
        </w:rPr>
        <w:t xml:space="preserve"> договор</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При письменном согласии лицензиара лицензиат может по договору предоставить право использования результата интеллектуальной деятельности или средства индивидуализации другому лицу (</w:t>
      </w:r>
      <w:proofErr w:type="spellStart"/>
      <w:r w:rsidRPr="00C225E8">
        <w:rPr>
          <w:rFonts w:ascii="Times New Roman" w:eastAsia="Times New Roman" w:hAnsi="Times New Roman" w:cs="Times New Roman"/>
          <w:sz w:val="24"/>
          <w:szCs w:val="24"/>
          <w:lang w:eastAsia="ru-RU"/>
        </w:rPr>
        <w:t>сублицензионный</w:t>
      </w:r>
      <w:proofErr w:type="spellEnd"/>
      <w:r w:rsidRPr="00C225E8">
        <w:rPr>
          <w:rFonts w:ascii="Times New Roman" w:eastAsia="Times New Roman" w:hAnsi="Times New Roman" w:cs="Times New Roman"/>
          <w:sz w:val="24"/>
          <w:szCs w:val="24"/>
          <w:lang w:eastAsia="ru-RU"/>
        </w:rPr>
        <w:t xml:space="preserve"> договор).</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2. По </w:t>
      </w:r>
      <w:proofErr w:type="spellStart"/>
      <w:r w:rsidRPr="00C225E8">
        <w:rPr>
          <w:rFonts w:ascii="Times New Roman" w:eastAsia="Times New Roman" w:hAnsi="Times New Roman" w:cs="Times New Roman"/>
          <w:sz w:val="24"/>
          <w:szCs w:val="24"/>
          <w:lang w:eastAsia="ru-RU"/>
        </w:rPr>
        <w:t>сублицензионному</w:t>
      </w:r>
      <w:proofErr w:type="spellEnd"/>
      <w:r w:rsidRPr="00C225E8">
        <w:rPr>
          <w:rFonts w:ascii="Times New Roman" w:eastAsia="Times New Roman" w:hAnsi="Times New Roman" w:cs="Times New Roman"/>
          <w:sz w:val="24"/>
          <w:szCs w:val="24"/>
          <w:lang w:eastAsia="ru-RU"/>
        </w:rPr>
        <w:t xml:space="preserve"> договору сублицензиату могут быть предоставлены права использования результата интеллектуальной деятельности или средства индивидуализации только в пределах тех прав и тех способов использования, которые предусмотрены лицензионным договором для лицензиата.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3. </w:t>
      </w:r>
      <w:proofErr w:type="spellStart"/>
      <w:r w:rsidRPr="00C225E8">
        <w:rPr>
          <w:rFonts w:ascii="Times New Roman" w:eastAsia="Times New Roman" w:hAnsi="Times New Roman" w:cs="Times New Roman"/>
          <w:sz w:val="24"/>
          <w:szCs w:val="24"/>
          <w:lang w:eastAsia="ru-RU"/>
        </w:rPr>
        <w:t>Сублицензионный</w:t>
      </w:r>
      <w:proofErr w:type="spellEnd"/>
      <w:r w:rsidRPr="00C225E8">
        <w:rPr>
          <w:rFonts w:ascii="Times New Roman" w:eastAsia="Times New Roman" w:hAnsi="Times New Roman" w:cs="Times New Roman"/>
          <w:sz w:val="24"/>
          <w:szCs w:val="24"/>
          <w:lang w:eastAsia="ru-RU"/>
        </w:rPr>
        <w:t xml:space="preserve"> договор, заключенный на срок, превышающий срок действия лицензионного договора, считается заключенным на срок действия лицензионного договора.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Ответственность перед лицензиаром за действия сублицензиата несет лицензиат, если лицензионным договором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 xml:space="preserve">5. К </w:t>
      </w:r>
      <w:proofErr w:type="spellStart"/>
      <w:r w:rsidRPr="00C225E8">
        <w:rPr>
          <w:rFonts w:ascii="Times New Roman" w:eastAsia="Times New Roman" w:hAnsi="Times New Roman" w:cs="Times New Roman"/>
          <w:sz w:val="24"/>
          <w:szCs w:val="24"/>
          <w:lang w:eastAsia="ru-RU"/>
        </w:rPr>
        <w:t>сублицензионному</w:t>
      </w:r>
      <w:proofErr w:type="spellEnd"/>
      <w:r w:rsidRPr="00C225E8">
        <w:rPr>
          <w:rFonts w:ascii="Times New Roman" w:eastAsia="Times New Roman" w:hAnsi="Times New Roman" w:cs="Times New Roman"/>
          <w:sz w:val="24"/>
          <w:szCs w:val="24"/>
          <w:lang w:eastAsia="ru-RU"/>
        </w:rPr>
        <w:t xml:space="preserve"> договору применяются правила настоящего Кодекса о лицензионном договоре.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1239. Принудительная лицензия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В случаях, предусмотренных настоящим Кодексом, суд может по требованию заинтересованного лица принять решение о предоставлении этому лицу на указанных в решении суда условиях права использования результата интеллектуальной деятельности, исключительное право на который принадлежит другому лицу (принудительная лицензия).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1240. Использование результата интеллектуальной деятельности в составе сложного объекта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Лицо, организовавшее создание сложного объекта, включающего несколько охраняемых результатов интеллектуальной деятельности (кинофильма, иного аудиовизуального произведения, театрально-зрелищного представления, мультимедийного продукта, единой технологии), приобретает право использования указанных результатов на основании договоров об отчуждении исключительного права или лицензионных договоров, заключаемых таким лицом с обладателями исключительных прав на соответствующие результаты интеллектуальной деятельности.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В случае, когда лицо, организовавшее создание сложного объекта, приобретает право использования результата интеллектуальной деятельности, специально созданного или создаваемого для включения в такой сложный объект, соответствующий договор считается договором об отчуждении исключительного права, если иное не предусмотрено соглашением сторон.</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Лицензионный договор, предусматривающий использование результата интеллектуальной деятельности в составе сложного объекта, заключается на весь срок и в отношении всей территории действия соответствующего исключительного права, если договором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Условия лицензионного договора, ограничивающие использование результата интеллектуальной деятельности в составе сложного объекта, недействительны.</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При использовании результата интеллектуальной деятельности в составе сложного объекта за автором такого результата сохраняются право авторства и другие личные неимущественные права на такой результат.</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При использовании результата интеллектуальной деятельности в составе сложного объекта лицо, организовавшее создание этого объекта, вправе указывать свое имя или наименование либо требовать такого указания.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Правила настоящей статьи применяются к праву использования результатов интеллектуальной деятельности в составе единой технологии, созданной за счет или с привлечением средств федерального бюджета, поскольку иное не установлено правилами главы 77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1241. Переход исключительного права к другим лицам без договора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Переход исключительного права на результат интеллектуальной деятельности или на средство индивидуализации к другому лицу без заключения договора с правообладателем допускается в случаях и по основаниям, которые установлены законом, в том числе в порядке универсального правопреемства (наследование, реорганизация юридического лица) и при обращении взыскания на имущество правообладателя.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1242. Организации, осуществляющие коллективное управление авторскими и смежными правами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1. </w:t>
      </w:r>
      <w:proofErr w:type="gramStart"/>
      <w:r w:rsidRPr="00C225E8">
        <w:rPr>
          <w:rFonts w:ascii="Times New Roman" w:eastAsia="Times New Roman" w:hAnsi="Times New Roman" w:cs="Times New Roman"/>
          <w:sz w:val="24"/>
          <w:szCs w:val="24"/>
          <w:lang w:eastAsia="ru-RU"/>
        </w:rPr>
        <w:t>Авторы, исполнители, изготовители фонограмм и иные обладатели авторских и смежных прав в случаях, когда осуществление их прав в индивидуальном порядке затруднено или когда настоящим Кодексом допускается использование объектов авторских и смежных прав без согласия обладателей соответствующих прав, но с выплатой им вознаграждения, могут создавать основанные на членстве некоммерческие организации, на которые в соответствии с полномочиями, предоставленными им правообладателями, возлагается управление</w:t>
      </w:r>
      <w:proofErr w:type="gramEnd"/>
      <w:r w:rsidRPr="00C225E8">
        <w:rPr>
          <w:rFonts w:ascii="Times New Roman" w:eastAsia="Times New Roman" w:hAnsi="Times New Roman" w:cs="Times New Roman"/>
          <w:sz w:val="24"/>
          <w:szCs w:val="24"/>
          <w:lang w:eastAsia="ru-RU"/>
        </w:rPr>
        <w:t xml:space="preserve"> соответствующими правами на коллективной основе (организации по управлению правами на коллективной основе).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Создание таких организаций не препятствует осуществлению представительства обладателей авторских и смежных прав другими юридическими лицами и гражданами.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Организации по управлению правами на коллективной основе могут создаваться для управления правами, относящимися к одному или нескольким видам объектов авторских и смежных прав, для управления одним или несколькими видами таких прав в отношении определенных способов использования соответствующих объектов либо для управления любыми авторскими и (или) смежными правами.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Основанием полномочий организации по управлению правами на коллективной основе является договор о передаче полномочий по управлению правами, заключаемый такой организацией с правообладателем в письменной форме, за исключением случая, предусмотренного абзацем первым пункта 3 статьи 1244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Указанный договор может быть заключен с правообладателями, являющимися членами такой организации, и с правообладателями, не являющимися ее членами. При этом организация по управлению правами на коллективной основе обязана принять на себя управление этими правами, если управление такой категорией прав относится к уставной деятельности этой организации. Основанием полномочий организации по управлению правами на коллективной основе может быть также договор с другой организацией, в том числе иностранной, управляющей правами на коллективной основе.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К договорам, указанным в абзацах первом и втором настоящего пункта, применяются общие положения об обязательствах (статьи 307 - 419) и о договоре (статьи 420 - 453), поскольку иное не вытекает из содержания или характера права, переданного в управление. Правила настоящего раздела о </w:t>
      </w:r>
      <w:proofErr w:type="gramStart"/>
      <w:r w:rsidRPr="00C225E8">
        <w:rPr>
          <w:rFonts w:ascii="Times New Roman" w:eastAsia="Times New Roman" w:hAnsi="Times New Roman" w:cs="Times New Roman"/>
          <w:sz w:val="24"/>
          <w:szCs w:val="24"/>
          <w:lang w:eastAsia="ru-RU"/>
        </w:rPr>
        <w:t>договорах</w:t>
      </w:r>
      <w:proofErr w:type="gramEnd"/>
      <w:r w:rsidRPr="00C225E8">
        <w:rPr>
          <w:rFonts w:ascii="Times New Roman" w:eastAsia="Times New Roman" w:hAnsi="Times New Roman" w:cs="Times New Roman"/>
          <w:sz w:val="24"/>
          <w:szCs w:val="24"/>
          <w:lang w:eastAsia="ru-RU"/>
        </w:rPr>
        <w:t xml:space="preserve"> об отчуждении исключительных прав и о лицензионных договорах к указанным договорам не применяются.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Организации по управлению правами на коллективной основе не вправе использовать объекты авторских и смежных прав, исключительные права на которые переданы им в управление.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5. Организации по управлению правами на коллективной основе вправе от имени правообладателей или от своего имени предъявлять требования в суде, а также совершать </w:t>
      </w:r>
      <w:r w:rsidRPr="00C225E8">
        <w:rPr>
          <w:rFonts w:ascii="Times New Roman" w:eastAsia="Times New Roman" w:hAnsi="Times New Roman" w:cs="Times New Roman"/>
          <w:sz w:val="24"/>
          <w:szCs w:val="24"/>
          <w:lang w:eastAsia="ru-RU"/>
        </w:rPr>
        <w:lastRenderedPageBreak/>
        <w:t>иные юридические действия, необходимые для защиты прав, переданных им в управление на коллективной основе.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Аккредитованная организация (статья 1244) также вправе от имени неопределенного круга правообладателей предъявлять требования в суде, необходимые для защиты прав, управление которыми осуществляет такая организация.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6. Правовое положение организаций по управлению правами на коллективной основе, функции этих организаций, права и обязанности их членов определяются настоящим Кодексом, законами о некоммерческих организациях и уставами соответствующих организаций.</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1243. Исполнение организациями по управлению правами на коллективной основе договоров с правообладателями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Организация по управлению правами на коллективной основе заключает с пользователями лицензионные договоры о предоставлении им прав, переданных ей в управление правообладателями, на соответствующие способы использования объектов авторских и смежных прав на условиях простой (неисключительной) лицензии и собирает с пользователей вознаграждение за использование этих объектов. В случаях, когда объекты авторских и смежных прав в соответствии с настоящим Кодексом могут быть использованы без согласия правообладателя, но с выплатой ему вознаграждения, организация по управлению правами на коллективной основе заключает с пользователями договоры о выплате вознаграждения и собирает средства на эти цели.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Организация по управлению правами на коллективной основе не вправе отказать пользователю в заключени</w:t>
      </w:r>
      <w:proofErr w:type="gramStart"/>
      <w:r w:rsidRPr="00C225E8">
        <w:rPr>
          <w:rFonts w:ascii="Times New Roman" w:eastAsia="Times New Roman" w:hAnsi="Times New Roman" w:cs="Times New Roman"/>
          <w:sz w:val="24"/>
          <w:szCs w:val="24"/>
          <w:lang w:eastAsia="ru-RU"/>
        </w:rPr>
        <w:t>и</w:t>
      </w:r>
      <w:proofErr w:type="gramEnd"/>
      <w:r w:rsidRPr="00C225E8">
        <w:rPr>
          <w:rFonts w:ascii="Times New Roman" w:eastAsia="Times New Roman" w:hAnsi="Times New Roman" w:cs="Times New Roman"/>
          <w:sz w:val="24"/>
          <w:szCs w:val="24"/>
          <w:lang w:eastAsia="ru-RU"/>
        </w:rPr>
        <w:t xml:space="preserve"> договора без достаточных оснований.</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Если лицензионный договор с пользователем заключает непосредственно правообладатель, организация по управлению правами на коллективной основе может собирать вознаграждение за использование объектов авторских и смежных прав только при условии, что это прямо предусмотрено указанным договором.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3. Пользователи обязаны по требованию организации по управлению правами на коллективной основе представлять ей отчеты об использовании объектов авторских и смежных прав, а также иные сведения и документы, необходимые для сбора и распределения вознаграждения, перечень и </w:t>
      </w:r>
      <w:proofErr w:type="gramStart"/>
      <w:r w:rsidRPr="00C225E8">
        <w:rPr>
          <w:rFonts w:ascii="Times New Roman" w:eastAsia="Times New Roman" w:hAnsi="Times New Roman" w:cs="Times New Roman"/>
          <w:sz w:val="24"/>
          <w:szCs w:val="24"/>
          <w:lang w:eastAsia="ru-RU"/>
        </w:rPr>
        <w:t>сроки</w:t>
      </w:r>
      <w:proofErr w:type="gramEnd"/>
      <w:r w:rsidRPr="00C225E8">
        <w:rPr>
          <w:rFonts w:ascii="Times New Roman" w:eastAsia="Times New Roman" w:hAnsi="Times New Roman" w:cs="Times New Roman"/>
          <w:sz w:val="24"/>
          <w:szCs w:val="24"/>
          <w:lang w:eastAsia="ru-RU"/>
        </w:rPr>
        <w:t xml:space="preserve"> представления которых определяются в договоре.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Организация по управлению правами на коллективной основе производит распределение вознаграждения за использование объектов авторских и смежных прав между правообладателями, а также осуществляет выплату им указанного вознаграждения.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225E8">
        <w:rPr>
          <w:rFonts w:ascii="Times New Roman" w:eastAsia="Times New Roman" w:hAnsi="Times New Roman" w:cs="Times New Roman"/>
          <w:sz w:val="24"/>
          <w:szCs w:val="24"/>
          <w:lang w:eastAsia="ru-RU"/>
        </w:rPr>
        <w:t>Организация по управлению правами на коллективной основе вправе удерживать из вознаграждения суммы на покрытие необходимых расходов по сбору, распределению и выплате такого вознаграждения, а также суммы, которые направляются в специальные фонды, создаваемые этой организацией с согласия и в интересах представляемых ею правообладателей, в размерах и в порядке, которые предусмотрены уставом организации.</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225E8">
        <w:rPr>
          <w:rFonts w:ascii="Times New Roman" w:eastAsia="Times New Roman" w:hAnsi="Times New Roman" w:cs="Times New Roman"/>
          <w:sz w:val="24"/>
          <w:szCs w:val="24"/>
          <w:lang w:eastAsia="ru-RU"/>
        </w:rPr>
        <w:t xml:space="preserve">Распределение вознаграждения и выплата вознаграждения должны производиться регулярно в сроки, предусмотренные уставом организации по управлению правами на коллективной основе, и пропорционально фактическому использованию </w:t>
      </w:r>
      <w:r w:rsidRPr="00C225E8">
        <w:rPr>
          <w:rFonts w:ascii="Times New Roman" w:eastAsia="Times New Roman" w:hAnsi="Times New Roman" w:cs="Times New Roman"/>
          <w:sz w:val="24"/>
          <w:szCs w:val="24"/>
          <w:lang w:eastAsia="ru-RU"/>
        </w:rPr>
        <w:lastRenderedPageBreak/>
        <w:t>соответствующих объектов авторских и смежных прав, определяемому на основе сведений и документов, получаемых от пользователей, а также других данных об использовании объектов авторских и смежных прав, в том числе сведений статистического характера.</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Одновременно с выплатой вознаграждения организация по управлению правами на коллективной основе обязана представить правообладателю отчет, содержащий сведения об использовании его прав, в том числе о размере собранного вознаграждения и об удержанных из него суммах.</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Организация по управлению правами на коллективной основе формирует реестры, содержащие сведения о правообладателях, о правах, переданных ей в управление, а также об объектах авторских и смежных прав. Сведения, содержащиеся в таких реестрах, предоставляются всем заинтересованным лицам в порядке, установленном организацией, за исключением сведений, которые в соответствии с законом не могут разглашаться без согласия правообладателя.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Организация по управлению правами на коллективной основе размещает в общедоступной информационной системе информацию о правах, переданных ей в управление, включая наименование объекта авторских или смежных прав, имя автора или иного правообладателя.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1244. Государственная аккредитация организаций по управлению правами на коллективной основе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Организация по управлению правами на коллективной основе может получить государственную аккредитацию на осуществление деятельности в следующих сферах коллективного управления: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управление исключительными правами на обнародованные музыкальные произведения (с текстом или без текста) и отрывки музыкально-драматических произведений в отношении их публичного исполнения, сообщения в эфир или по кабелю, в том числе путем ретрансляции (подпункты 6 - 8 пункта 2 статьи 1270);</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осуществление прав композиторов, являющихся авторами музыкальных произведений (с текстом или без текста), использованных в аудиовизуальном произведении, на получение вознаграждения за публичное исполнение или сообщение в эфир или по кабелю такого аудиовизуального произведения (пункт 3 статьи 1263);</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управление правом следования в отношении произведения изобразительного искусства, а также авторских рукописей (автографов) литературных и музыкальных произведений (статья 1293);</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осуществление прав авторов, исполнителей, изготовителей фонограмм и аудиовизуальных произведений на получение вознаграждения за воспроизведение фонограмм и аудиовизуальных произведений в личных целях (статья 1245);</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осуществление прав исполнителей на получение вознаграждения за публичное исполнение, а также за сообщение в эфир или по кабелю фонограмм, опубликованных в коммерческих целях (статья 1326);</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6) осуществление прав изготовителей фонограмм на получение вознаграждения за публичное исполнение, а также за сообщение в эфир или по кабелю фонограмм, опубликованных в коммерческих целях (статья 1326).</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Государственная аккредитация осуществляется на основе принципов открытости процедуры и учета мнения заинтересованных лиц, включая правообладателей, в порядке, определяемом Правительством Российской Федерации.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Государственная аккредитация на осуществление деятельности в каждой из сфер коллективного управления, указанных в пункте 1 настоящей статьи, может быть получена только одной организацией по управлению правами на коллективной основе.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Организация по управлению правами на коллективной основе может получить государственную аккредитацию на осуществление деятельности в одной, двух и более сферах коллективного управления, указанных в пункте 1 настоящей статьи.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По отношению к деятельности аккредитованной организации не применяются ограничения, предусмотренные антимонопольным законодательством.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Организация по управлению правами на коллективной основе, получившая государственную аккредитацию (аккредитованная организация), вправе наряду с управлением правами тех правообладателей, с которыми она заключила договоры в порядке, предусмотренном пунктом 3 статьи 1242 настоящего Кодекса, осуществлять управление правами и сбор вознаграждения для тех правообладателей, с которыми у нее такие договоры не заключены.</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Наличие аккредитованной организации не препятствует созданию других организаций по управлению правами на коллективной основе, в том числе в сферах коллективного управления, указанных в пункте 1 настоящей статьи. Такие организации вправе заключать договоры с пользователями только в интересах правообладателей, предоставивших им полномочия по управлению правами в порядке, предусмотренном пунктом 3 статьи 1242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Правообладатель, не заключивший с аккредитованной организацией договора о передаче полномочий по управлению правами (пункт 3 настоящей статьи), вправе в любой момент полностью или частично отказаться от управления этой организацией его правами. Правообладатель должен письменно уведомить о своем решении аккредитованную организацию. В случае</w:t>
      </w:r>
      <w:proofErr w:type="gramStart"/>
      <w:r w:rsidRPr="00C225E8">
        <w:rPr>
          <w:rFonts w:ascii="Times New Roman" w:eastAsia="Times New Roman" w:hAnsi="Times New Roman" w:cs="Times New Roman"/>
          <w:sz w:val="24"/>
          <w:szCs w:val="24"/>
          <w:lang w:eastAsia="ru-RU"/>
        </w:rPr>
        <w:t>,</w:t>
      </w:r>
      <w:proofErr w:type="gramEnd"/>
      <w:r w:rsidRPr="00C225E8">
        <w:rPr>
          <w:rFonts w:ascii="Times New Roman" w:eastAsia="Times New Roman" w:hAnsi="Times New Roman" w:cs="Times New Roman"/>
          <w:sz w:val="24"/>
          <w:szCs w:val="24"/>
          <w:lang w:eastAsia="ru-RU"/>
        </w:rPr>
        <w:t xml:space="preserve"> если правообладатель намеревается отказаться от управления аккредитованной организацией только частью авторских или смежных прав и (или) объектов этих прав, он должен представить ей перечень таких исключаемых прав и (или) объектов.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По истечении трех месяцев со дня получения от правообладателя соответствующего уведомления аккредитованная организация обязана исключить указанные им права и (или) объекты из договоров со всеми пользователями и </w:t>
      </w:r>
      <w:proofErr w:type="gramStart"/>
      <w:r w:rsidRPr="00C225E8">
        <w:rPr>
          <w:rFonts w:ascii="Times New Roman" w:eastAsia="Times New Roman" w:hAnsi="Times New Roman" w:cs="Times New Roman"/>
          <w:sz w:val="24"/>
          <w:szCs w:val="24"/>
          <w:lang w:eastAsia="ru-RU"/>
        </w:rPr>
        <w:t>разместить информацию</w:t>
      </w:r>
      <w:proofErr w:type="gramEnd"/>
      <w:r w:rsidRPr="00C225E8">
        <w:rPr>
          <w:rFonts w:ascii="Times New Roman" w:eastAsia="Times New Roman" w:hAnsi="Times New Roman" w:cs="Times New Roman"/>
          <w:sz w:val="24"/>
          <w:szCs w:val="24"/>
          <w:lang w:eastAsia="ru-RU"/>
        </w:rPr>
        <w:t xml:space="preserve"> об этом в общедоступной информационной системе. Аккредитованная организация обязана уплатить правообладателю причитающееся ему вознаграждение, полученное от пользователей в соответствии с ранее заключенными договорами, и представить отчет в соответствии с абзацем четвертым пункта 4 статьи 1243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5. Аккредитованная организация обязана принимать разумные и достаточные меры по установлению правообладателей, имеющих право на получение вознаграждения в </w:t>
      </w:r>
      <w:r w:rsidRPr="00C225E8">
        <w:rPr>
          <w:rFonts w:ascii="Times New Roman" w:eastAsia="Times New Roman" w:hAnsi="Times New Roman" w:cs="Times New Roman"/>
          <w:sz w:val="24"/>
          <w:szCs w:val="24"/>
          <w:lang w:eastAsia="ru-RU"/>
        </w:rPr>
        <w:lastRenderedPageBreak/>
        <w:t>соответствии с заключенными этой организацией лицензионными договорами и договорами о выплате вознаграждения. Если иное не установлено законом, аккредитованная организация не вправе отказать в приеме в члены этой организации правообладателю, имеющему право на получение вознаграждения в соответствии с заключенными этой организацией лицензионными договорами и договорами о выплате вознаграждения.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6. Аккредитованные организации осуществляют свою деятельность под контролем уполномоченного федерального органа исполнительной власти.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Аккредитованная организация обязана ежегодно представлять в уполномоченный федеральный орган исполнительной власти отчет о своей деятельности, а также публиковать его в общероссийском средстве массовой информации. Форма отчета устанавливается уполномоченным федеральным органом исполнительной власти.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7. Типовой устав аккредитованной организации утверждается в порядке, определяемом Правительством Российской Федерации.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1245. Вознаграждение за свободное воспроизведение фонограмм и аудиовизуальных произведений в личных целях</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Авторам, исполнителям, изготовителям фонограмм и аудиовизуальных произведений принадлежит право на вознаграждение за свободное воспроизведение фонограмм и аудиовизуальных произведений исключительно в личных целях. Такое вознаграждение имеет компенсационный характер и выплачивается правообладателям за счет средств, которые подлежат уплате изготовителями и импортерами оборудования и материальных носителей, используемых для такого воспроизведения.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Перечень оборудования и материальных носителей, а также размер и порядок сбора соответствующих средств утверждаются Правительством Российской Федерации.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Сбор сре</w:t>
      </w:r>
      <w:proofErr w:type="gramStart"/>
      <w:r w:rsidRPr="00C225E8">
        <w:rPr>
          <w:rFonts w:ascii="Times New Roman" w:eastAsia="Times New Roman" w:hAnsi="Times New Roman" w:cs="Times New Roman"/>
          <w:sz w:val="24"/>
          <w:szCs w:val="24"/>
          <w:lang w:eastAsia="ru-RU"/>
        </w:rPr>
        <w:t>дств дл</w:t>
      </w:r>
      <w:proofErr w:type="gramEnd"/>
      <w:r w:rsidRPr="00C225E8">
        <w:rPr>
          <w:rFonts w:ascii="Times New Roman" w:eastAsia="Times New Roman" w:hAnsi="Times New Roman" w:cs="Times New Roman"/>
          <w:sz w:val="24"/>
          <w:szCs w:val="24"/>
          <w:lang w:eastAsia="ru-RU"/>
        </w:rPr>
        <w:t>я выплаты вознаграждения за свободное воспроизведение фонограмм и аудиовизуальных произведений в личных целях осуществляется аккредитованной организацией (статья 1244).</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Вознаграждение за свободное воспроизведение фонограмм и аудиовизуальных произведений в личных целях распределяется между правообладателями в следующей пропорции: сорок процентов - авторам, тридцать процентов - исполнителям, тридцать процентов - изготовителям фонограмм или аудиовизуальных произведений. Распределение вознаграждения между конкретными авторами, исполнителями, изготовителями фонограмм или аудиовизуальных произведений осуществляется пропорционально фактическому использованию соответствующих фонограмм или аудиовизуальных произведений. Порядок распределения вознаграждения и его выплаты устанавливается Правительством Российской Федерации.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Средства для выплаты вознаграждения за свободное воспроизведение фонограмм и аудиовизуальных произведений в личных целях не взимаются с изготовителей того оборудования и тех материальных носителей, которые являются предметом экспорта, а также с изготовителей и импортеров профессионального оборудования, не предназначенного для использования в домашних условиях.</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lastRenderedPageBreak/>
        <w:t>Статья 1246. Государственное регулирование отношений в сфере интеллектуальной собственности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В случаях, предусмотренных настоящим Кодексом, издание нормативных правовых актов в целях регулирования отношений в сфере интеллектуальной собственности, связанных с объектами авторских и смежных прав, осуществляет уполномоченный федеральный орган исполнительной власти, осуществляющий нормативно-правовое регулирование в сфере авторского права и смежных прав.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2. </w:t>
      </w:r>
      <w:proofErr w:type="gramStart"/>
      <w:r w:rsidRPr="00C225E8">
        <w:rPr>
          <w:rFonts w:ascii="Times New Roman" w:eastAsia="Times New Roman" w:hAnsi="Times New Roman" w:cs="Times New Roman"/>
          <w:sz w:val="24"/>
          <w:szCs w:val="24"/>
          <w:lang w:eastAsia="ru-RU"/>
        </w:rPr>
        <w:t>В случаях, предусмотренных настоящим Кодексом, издание нормативных правовых актов в целях регулирования отношений в сфере интеллектуальной собственности, связанных с изобретениями, полезными моделями, промышленными образцами, программами для ЭВМ, базами данных, топологиями интегральных микросхем, товарными знаками и знаками обслуживания, наименованиями мест происхождения товаров, осуществляет уполномоченный федеральный орган исполнительной власти, осуществляющий нормативно-правовое регулирование в сфере интеллектуальной собственности.</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3. </w:t>
      </w:r>
      <w:proofErr w:type="gramStart"/>
      <w:r w:rsidRPr="00C225E8">
        <w:rPr>
          <w:rFonts w:ascii="Times New Roman" w:eastAsia="Times New Roman" w:hAnsi="Times New Roman" w:cs="Times New Roman"/>
          <w:sz w:val="24"/>
          <w:szCs w:val="24"/>
          <w:lang w:eastAsia="ru-RU"/>
        </w:rPr>
        <w:t>Юридически значимые действия по государственной регистрации изобретений, полезных моделей, промышленных образцов, программ для ЭВМ, баз данных, топологий интегральных микросхем, товарных знаков и знаков обслуживания, наименований мест происхождения товаров, включая прием и экспертизу соответствующих заявок, по выдаче патентов и свидетельств, удостоверяющих исключительное право их обладателей на указанные результаты интеллектуальной деятельности и на средства индивидуализации, а в случаях, предусмотренных законом, также иные</w:t>
      </w:r>
      <w:proofErr w:type="gramEnd"/>
      <w:r w:rsidRPr="00C225E8">
        <w:rPr>
          <w:rFonts w:ascii="Times New Roman" w:eastAsia="Times New Roman" w:hAnsi="Times New Roman" w:cs="Times New Roman"/>
          <w:sz w:val="24"/>
          <w:szCs w:val="24"/>
          <w:lang w:eastAsia="ru-RU"/>
        </w:rPr>
        <w:t xml:space="preserve"> действия, связанные с правовой охраной результатов интеллектуальной деятельности и средств индивидуализации, осуществляет федеральный орган исполнительной власти по интеллектуальной собственности. В случаях, предусмотренных статьями 1401 - 1405 настоящего Кодекса, указанные в настоящем пункте действия могут осуществлять также федеральные органы исполнительной власти, уполномоченные Правительством Российской Федерации.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В отношении селекционных достижений функции, указанные в пунктах 2 и 3 настоящей статьи, осуществляют соответственно уполномоченный федеральный орган исполнительной власти, осуществляющий нормативно-правовое регулирование в сфере сельского хозяйства, и федеральный орган исполнительной власти по селекционным достижениям.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1247. Патентные поверенные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Ведение дел с федеральным органом исполнительной власти по интеллектуальной собственности может осуществляться заявителем, правообладателем, иным заинтересованным лицом самостоятельно, или через патентного поверенного, зарегистрированного в указанном федеральном органе, или через иного представителя.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Граждане, постоянно проживающие за пределами территории Российской Федерации, и иностранные юридические лица ведут дела с федеральным органом исполнительной власти по интеллектуальной собственности через патентных поверенных, зарегистрированных в указанном федеральном органе, если международным договором Российской Федерации не предусмотрено иное.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Если заявитель, правообладатель, иное заинтересованное лицо ведут дела с федеральным органом исполнительной власти по интеллектуальной собственности самостоятельно или </w:t>
      </w:r>
      <w:r w:rsidRPr="00C225E8">
        <w:rPr>
          <w:rFonts w:ascii="Times New Roman" w:eastAsia="Times New Roman" w:hAnsi="Times New Roman" w:cs="Times New Roman"/>
          <w:sz w:val="24"/>
          <w:szCs w:val="24"/>
          <w:lang w:eastAsia="ru-RU"/>
        </w:rPr>
        <w:lastRenderedPageBreak/>
        <w:t>через представителя, не являющегося зарегистрированным в указанном федеральном органе патентным поверенным, они обязаны по требованию указанного федерального органа сообщить адрес на территории Российской Федерации для переписки.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Полномочия патентного поверенного или иного представителя удостоверяются доверенностью, выданной заявителем, правообладателем или иным заинтересованным лицом.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В качестве патентного поверенного может быть зарегистрирован гражданин Российской Федерации, постоянно проживающий на ее территории. Другие требования к патентному поверенному, порядок его аттестации и регистрации, а также его правомочия в отношении ведения дел, связанных с правовой охраной результатов интеллектуальной деятельности и средств индивидуализации, устанавливаются законом.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1248. Споры, связанные с защитой интеллектуальных прав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Споры, связанные с защитой нарушенных или оспоренных интеллектуальных прав, рассматриваются и разрешаются судом (пункт 1 статьи 11).</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2. </w:t>
      </w:r>
      <w:proofErr w:type="gramStart"/>
      <w:r w:rsidRPr="00C225E8">
        <w:rPr>
          <w:rFonts w:ascii="Times New Roman" w:eastAsia="Times New Roman" w:hAnsi="Times New Roman" w:cs="Times New Roman"/>
          <w:sz w:val="24"/>
          <w:szCs w:val="24"/>
          <w:lang w:eastAsia="ru-RU"/>
        </w:rPr>
        <w:t>В случаях, предусмотренных настоящим Кодексом, защита интеллектуальных прав в отношениях, связанных с подачей и рассмотрением заявок на выдачу патентов на изобретения, полезные модели, промышленные образцы, селекционные достижения, товарные знаки, знаки обслуживания и наименования мест происхождения товаров, с государственной регистрацией этих результатов интеллектуальной деятельности и средств индивидуализации, с выдачей соответствующих правоустанавливающих документов, с оспариванием предоставления этим результатам и средствам правовой охраны</w:t>
      </w:r>
      <w:proofErr w:type="gramEnd"/>
      <w:r w:rsidRPr="00C225E8">
        <w:rPr>
          <w:rFonts w:ascii="Times New Roman" w:eastAsia="Times New Roman" w:hAnsi="Times New Roman" w:cs="Times New Roman"/>
          <w:sz w:val="24"/>
          <w:szCs w:val="24"/>
          <w:lang w:eastAsia="ru-RU"/>
        </w:rPr>
        <w:t xml:space="preserve"> или с ее прекращением, осуществляется в административном порядке (пункт 2 статьи 11) соответственно федеральным органом исполнительной власти по интеллектуальной собственности и федеральным органом исполнительной власти по селекционным достижениям, а в случаях, предусмотренных статьями 1401 - 1405 настоящего Кодекса, федеральным органом исполнительной власти, уполномоченным Правительством Российской Федерации (пункт 2 статьи 1401). Решения этих органов вступают в силу со дня принятия. Они могут быть оспорены в суде в установленном законом порядке.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Комментарий: Палата по патентным спорам реорганизована в форме присоединения к Федеральному институту промышленной собственности (распоряжение Правительства РФ от 01.12.2008 N 1791-р).</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3. </w:t>
      </w:r>
      <w:proofErr w:type="gramStart"/>
      <w:r w:rsidRPr="00C225E8">
        <w:rPr>
          <w:rFonts w:ascii="Times New Roman" w:eastAsia="Times New Roman" w:hAnsi="Times New Roman" w:cs="Times New Roman"/>
          <w:sz w:val="24"/>
          <w:szCs w:val="24"/>
          <w:lang w:eastAsia="ru-RU"/>
        </w:rPr>
        <w:t>Правила рассмотрения и разрешения споров в порядке, указанном в пункте 2 настоящей статьи, федеральным органом исполнительной власти по интеллектуальной собственности и образуемой при нем палатой по патентным спорам, а также федеральным органом исполнительной власти по селекционным достижениям устанавливаются соответственно федеральным органом исполнительной власти, осуществляющим нормативно-правовое регулирование в сфере интеллектуальной собственности, и федеральным органом исполнительной власти, осуществляющим нормативно-правовое регулирование в сфере</w:t>
      </w:r>
      <w:proofErr w:type="gramEnd"/>
      <w:r w:rsidRPr="00C225E8">
        <w:rPr>
          <w:rFonts w:ascii="Times New Roman" w:eastAsia="Times New Roman" w:hAnsi="Times New Roman" w:cs="Times New Roman"/>
          <w:sz w:val="24"/>
          <w:szCs w:val="24"/>
          <w:lang w:eastAsia="ru-RU"/>
        </w:rPr>
        <w:t xml:space="preserve"> сельского хозяйства. Правила рассмотрения и разрешения в указанном в пункте 2 настоящей статьи порядке споров, связанных с секретными изобретениями, устанавливаются уполномоченным органом (пункт 2 статьи 1401).</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1249. Патентные и иные пошлины</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 xml:space="preserve">1. </w:t>
      </w:r>
      <w:proofErr w:type="gramStart"/>
      <w:r w:rsidRPr="00C225E8">
        <w:rPr>
          <w:rFonts w:ascii="Times New Roman" w:eastAsia="Times New Roman" w:hAnsi="Times New Roman" w:cs="Times New Roman"/>
          <w:sz w:val="24"/>
          <w:szCs w:val="24"/>
          <w:lang w:eastAsia="ru-RU"/>
        </w:rPr>
        <w:t>За совершение юридически значимых действий, связанных с патентом на изобретение, полезную модель, промышленный образец или селекционное достижение, с государственной регистрацией программы для ЭВМ, базы данных, топологии интегральной микросхемы, товарного знака и знака обслуживания, с государственной регистрацией и предоставлением исключительного права на наименование места происхождения товара, а также с государственной регистрацией перехода исключительных прав к другим лицам и договоров о распоряжении</w:t>
      </w:r>
      <w:proofErr w:type="gramEnd"/>
      <w:r w:rsidRPr="00C225E8">
        <w:rPr>
          <w:rFonts w:ascii="Times New Roman" w:eastAsia="Times New Roman" w:hAnsi="Times New Roman" w:cs="Times New Roman"/>
          <w:sz w:val="24"/>
          <w:szCs w:val="24"/>
          <w:lang w:eastAsia="ru-RU"/>
        </w:rPr>
        <w:t xml:space="preserve"> этими правами, взимаются соответственно патентные и иные пошлины.</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2. </w:t>
      </w:r>
      <w:proofErr w:type="gramStart"/>
      <w:r w:rsidRPr="00C225E8">
        <w:rPr>
          <w:rFonts w:ascii="Times New Roman" w:eastAsia="Times New Roman" w:hAnsi="Times New Roman" w:cs="Times New Roman"/>
          <w:sz w:val="24"/>
          <w:szCs w:val="24"/>
          <w:lang w:eastAsia="ru-RU"/>
        </w:rPr>
        <w:t>Перечень юридически значимых действий, которые связаны с программой для ЭВМ, базой данных и топологией интегральной микросхемы и за совершение которых взимаются государственные пошлины, их размеры, порядок и сроки уплаты, а также основания для освобождения от уплаты государственных пошлин, уменьшения их размеров, отсрочки уплаты или возврата устанавливаются законодательством Российской Федерации о налогах и сборах.</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Комментарий: </w:t>
      </w:r>
      <w:proofErr w:type="gramStart"/>
      <w:r w:rsidRPr="00C225E8">
        <w:rPr>
          <w:rFonts w:ascii="Times New Roman" w:eastAsia="Times New Roman" w:hAnsi="Times New Roman" w:cs="Times New Roman"/>
          <w:sz w:val="24"/>
          <w:szCs w:val="24"/>
          <w:lang w:eastAsia="ru-RU"/>
        </w:rPr>
        <w:t>По вопросу, касающемуся полномочий Правительства РФ по определению юридически значимых действий, не предусмотренных законодательством о налогах и сборах, за совершение которых взимаются патентные и иные пошлины, а также их размеров, порядка и сроков уплаты, оснований для освобождения от уплаты, уменьшения их размеров, отсрочки их уплаты или возврата, см. Определения Конституционного Суда РФ от 10.12.2002 N 283-О и от 15.07.2008 N</w:t>
      </w:r>
      <w:proofErr w:type="gramEnd"/>
      <w:r w:rsidRPr="00C225E8">
        <w:rPr>
          <w:rFonts w:ascii="Times New Roman" w:eastAsia="Times New Roman" w:hAnsi="Times New Roman" w:cs="Times New Roman"/>
          <w:sz w:val="24"/>
          <w:szCs w:val="24"/>
          <w:lang w:eastAsia="ru-RU"/>
        </w:rPr>
        <w:t xml:space="preserve"> 674-О-О.</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225E8">
        <w:rPr>
          <w:rFonts w:ascii="Times New Roman" w:eastAsia="Times New Roman" w:hAnsi="Times New Roman" w:cs="Times New Roman"/>
          <w:sz w:val="24"/>
          <w:szCs w:val="24"/>
          <w:lang w:eastAsia="ru-RU"/>
        </w:rPr>
        <w:t>Перечень иных, кроме указанных в абзаце первом настоящего пункта, юридически значимых действий, за совершение которых взимаются патентные и иные пошлины, их размеры, порядок и сроки уплаты, а также основания для освобождения от уплаты пошлин, уменьшения их размеров, отсрочки их уплаты или возврата устанавливаются Правительством Российской Федерации.</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1250. Защита интеллектуальных прав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Интеллектуальные права защищаются способами, предусмотренными настоящим Кодексом, с учетом существа нарушенного права и последствий нарушения этого права.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Предусмотренные настоящим Кодексом способы защиты интеллектуальных прав могут применяться по требованию правообладателей, организаций по управлению правами на коллективной основе, а также иных лиц в случаях, установленных законом.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Отсутствие вины нарушителя не освобождает его от обязанности прекратить нарушение интеллектуальных прав, а также не исключает применение в отношении нарушителя мер, направленных на защиту таких прав. В частности, публикация решения суда о допущенном нарушении (подпункт 5 пункта 1 статьи 1252) и пресечение действий, нарушающих исключительное право на результат интеллектуальной деятельности или на средство индивидуализации либо создающих угрозу нарушения такого права, осуществляются независимо от вины нарушителя и за его счет.</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1251. Защита личных неимущественных прав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1. В случае нарушения личных неимущественных прав автора их защита осуществляется, в частности, путем признания права, восстановления положения, существовавшего до нарушения права, пресечения действий, нарушающих право или создающих угрозу его </w:t>
      </w:r>
      <w:r w:rsidRPr="00C225E8">
        <w:rPr>
          <w:rFonts w:ascii="Times New Roman" w:eastAsia="Times New Roman" w:hAnsi="Times New Roman" w:cs="Times New Roman"/>
          <w:sz w:val="24"/>
          <w:szCs w:val="24"/>
          <w:lang w:eastAsia="ru-RU"/>
        </w:rPr>
        <w:lastRenderedPageBreak/>
        <w:t>нарушения, компенсации морального вреда, публикации решения суда о допущенном нарушении.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Положения, предусмотренные пунктом 1 настоящей статьи, применяются также к защите прав, предусмотренных пунктом 4 статьи 1240, пунктом 7 статьи 1260, пунктом 4 статьи 1263, пунктом 3 статьи 1295, пунктом 1 статьи 1323, пунктом 2 статьи 1333 и подпунктом 2 пункта 1 статьи 1338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Защита чести, достоинства и деловой репутации автора осуществляется в соответствии с правилами статьи 152 настоящего Кодекса.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1252. Защита исключительных прав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Защита исключительных прав на результаты интеллектуальной деятельности и на средства индивидуализации осуществляется, в частности, путем предъявления требования: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о признании права - к лицу, которое отрицает или иным образом не признает право, нарушая тем самым интересы правообладателя;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о пресечении действий, нарушающих право или создающих угрозу его нарушения, - к лицу, совершающему такие действия или осуществляющему необходимые приготовления к ним;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о возмещении убытков - к лицу, неправомерно использовавшему результат интеллектуальной деятельности или средство индивидуализации без заключения соглашения с правообладателем (бездоговорное использование) либо иным образом нарушившему его исключительное право и причинившему ему ущерб;</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об изъятии материального носителя в соответствии с пунктом 5 настоящей статьи - к его изготовителю, импортеру, хранителю, перевозчику, продавцу, иному распространителю, недобросовестному приобретателю;</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о публикации решения суда о допущенном нарушении с указанием действительного правообладателя - к нарушителю исключительного права.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2. </w:t>
      </w:r>
      <w:proofErr w:type="gramStart"/>
      <w:r w:rsidRPr="00C225E8">
        <w:rPr>
          <w:rFonts w:ascii="Times New Roman" w:eastAsia="Times New Roman" w:hAnsi="Times New Roman" w:cs="Times New Roman"/>
          <w:sz w:val="24"/>
          <w:szCs w:val="24"/>
          <w:lang w:eastAsia="ru-RU"/>
        </w:rPr>
        <w:t>В порядке обеспечения иска по делам о нарушении исключительных прав к материальным носителям, оборудованию и материалам, в отношении которых выдвинуто предположение о нарушении исключительного права на результат интеллектуальной деятельности или на средство индивидуализации, могут быть приняты обеспечительные меры, установленные процессуальным законодательством, в том числе может быть наложен арест на материальные носители, оборудование и материалы.</w:t>
      </w:r>
      <w:proofErr w:type="gramEnd"/>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В случаях, предусмотренных настоящим Кодексом для отдельных видов результатов интеллектуальной деятельности или средств индивидуализации, при нарушении исключительного права правообладатель вправе вместо возмещения убытков требовать от нарушителя выплаты компенсации за нарушение указанного права. Компенсация подлежит взысканию при доказанности факта правонарушения. При этом правообладатель, обратившийся за защитой права, освобождается от доказывания размера причиненных ему убытков.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Размер компенсации определяется судом в пределах, установленных настоящим Кодексом, в зависимости от характера нарушения и иных обстоятельств дела с учетом требований разумности и справедливости.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Правообладатель вправе требовать от нарушителя выплаты компенсации за каждый случай неправомерного использования результата интеллектуальной деятельности или средства индивидуализации либо за допущенное правонарушение в целом.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Комментарий: В соответствии с частью третьей статьи 32.4 КоАП РФ конфискованные экземпляры контрафактных произведений или фонограмм могут быть переданы обладателю авторских прав или смежных прав по его просьбе.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4. </w:t>
      </w:r>
      <w:proofErr w:type="gramStart"/>
      <w:r w:rsidRPr="00C225E8">
        <w:rPr>
          <w:rFonts w:ascii="Times New Roman" w:eastAsia="Times New Roman" w:hAnsi="Times New Roman" w:cs="Times New Roman"/>
          <w:sz w:val="24"/>
          <w:szCs w:val="24"/>
          <w:lang w:eastAsia="ru-RU"/>
        </w:rPr>
        <w:t>В случае, когда изготовление, распространение или иное использование, а также импорт, перевозка или хранение материальных носителей, в которых выражены результат интеллектуальной деятельности или средство индивидуализации, приводят к нарушению исключительного права на такой результат или на такое средство, такие материальные носители считаются контрафактными и по решению суда подлежат изъятию из оборота и уничтожению без какой бы то ни было компенсации, если</w:t>
      </w:r>
      <w:proofErr w:type="gramEnd"/>
      <w:r w:rsidRPr="00C225E8">
        <w:rPr>
          <w:rFonts w:ascii="Times New Roman" w:eastAsia="Times New Roman" w:hAnsi="Times New Roman" w:cs="Times New Roman"/>
          <w:sz w:val="24"/>
          <w:szCs w:val="24"/>
          <w:lang w:eastAsia="ru-RU"/>
        </w:rPr>
        <w:t xml:space="preserve"> иные последствия не предусмотрены настоящим Кодексом.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Оборудование, прочие устройства и материалы, главным образом используемые или предназначенные для совершения нарушения исключительных прав на результаты интеллектуальной деятельности и на средства индивидуализации, по решению суда подлежат изъятию из оборота и уничтожению за счет нарушителя, если законом не предусмотрено их обращение в доход Российской Федерации.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6. Если различные средства индивидуализации (фирменное наименование, товарный знак, знак обслуживания, коммерческое обозначение) оказываются тождественными или сходными до степени смешения и в результате такого тождества или сходства могут быть введены в заблуждение потребители и (или) контрагенты, преимущество имеет средство индивидуализации, исключительное право на которое возникло ранее. Обладатель такого исключительного права может в порядке, установленном настоящим Кодексом, требовать признания недействительным предоставления правовой охраны товарному знаку (знаку обслуживания) либо полного или частичного запрета на использование фирменного наименования или коммерческого обозначения.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Для целей настоящего пункта под частичным запретом на использование понимается:</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в отношении фирменного наименования - запрет на его использование в определенных видах деятельности;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в отношении коммерческого обозначения - запрет на его использование в пределах определенной территории и (или) в определенных видах деятельности.</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7. В случаях, когда нарушение исключительного права на результат интеллектуальной деятельности или на средство индивидуализации признано в установленном порядке недобросовестной конкуренцией, защита нарушенного исключительного права может осуществляться как способами, предусмотренными настоящим Кодексом, так и в соответствии с антимонопольным законодательством.</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1253. Ответственность юридических лиц и индивидуальных предпринимателей за нарушения исключительных прав</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Если юридическое лицо неоднократно или грубо нарушает исключительные права на результаты интеллектуальной деятельности и на средства индивидуализации, суд может в соответствии с пунктом 2 статьи 61 настоящего Кодекса принять решение о ликвидации такого юридического лица по требованию прокурора. Если такие нарушения совершает гражданин, его деятельность в качестве индивидуального предпринимателя может быть прекращена по решению или приговору суда в установленном законом порядке.</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1254. Особенности защиты прав лицензиата</w:t>
      </w:r>
    </w:p>
    <w:p w:rsidR="00C225E8" w:rsidRPr="00C225E8" w:rsidRDefault="00C225E8" w:rsidP="00C225E8">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Если нарушение третьими лицами исключительного права на результат интеллектуальной деятельности или на средство индивидуализации, на использование которых выдана исключительная лицензия, затрагивает права лицензиата, полученные им на основании лицензионного договора, лицензиат может наряду с другими способами защиты защищать свои права способами, предусмотренными статьями 1250, 1252 и 1253 настоящего Кодекса.</w:t>
      </w:r>
    </w:p>
    <w:p w:rsidR="00C225E8" w:rsidRDefault="00C225E8" w:rsidP="00C225E8">
      <w:pPr>
        <w:rPr>
          <w:rFonts w:ascii="Times New Roman" w:eastAsia="Times New Roman" w:hAnsi="Times New Roman" w:cs="Times New Roman"/>
          <w:sz w:val="24"/>
          <w:szCs w:val="24"/>
          <w:lang w:eastAsia="ru-RU"/>
        </w:rPr>
      </w:pPr>
    </w:p>
    <w:p w:rsidR="00976E24" w:rsidRDefault="00976E24" w:rsidP="00C225E8">
      <w:bookmarkStart w:id="0" w:name="_GoBack"/>
      <w:bookmarkEnd w:id="0"/>
    </w:p>
    <w:sectPr w:rsidR="00976E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EA0"/>
    <w:rsid w:val="003B6737"/>
    <w:rsid w:val="005E3238"/>
    <w:rsid w:val="00873EA0"/>
    <w:rsid w:val="00976E24"/>
    <w:rsid w:val="00C225E8"/>
    <w:rsid w:val="00C41A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225E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225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225E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225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617846">
      <w:bodyDiv w:val="1"/>
      <w:marLeft w:val="0"/>
      <w:marRight w:val="0"/>
      <w:marTop w:val="0"/>
      <w:marBottom w:val="0"/>
      <w:divBdr>
        <w:top w:val="none" w:sz="0" w:space="0" w:color="auto"/>
        <w:left w:val="none" w:sz="0" w:space="0" w:color="auto"/>
        <w:bottom w:val="none" w:sz="0" w:space="0" w:color="auto"/>
        <w:right w:val="none" w:sz="0" w:space="0" w:color="auto"/>
      </w:divBdr>
      <w:divsChild>
        <w:div w:id="954410831">
          <w:marLeft w:val="0"/>
          <w:marRight w:val="0"/>
          <w:marTop w:val="0"/>
          <w:marBottom w:val="0"/>
          <w:divBdr>
            <w:top w:val="none" w:sz="0" w:space="0" w:color="auto"/>
            <w:left w:val="none" w:sz="0" w:space="0" w:color="auto"/>
            <w:bottom w:val="none" w:sz="0" w:space="0" w:color="auto"/>
            <w:right w:val="none" w:sz="0" w:space="0" w:color="auto"/>
          </w:divBdr>
          <w:divsChild>
            <w:div w:id="1208756324">
              <w:marLeft w:val="0"/>
              <w:marRight w:val="0"/>
              <w:marTop w:val="0"/>
              <w:marBottom w:val="0"/>
              <w:divBdr>
                <w:top w:val="none" w:sz="0" w:space="0" w:color="auto"/>
                <w:left w:val="none" w:sz="0" w:space="0" w:color="auto"/>
                <w:bottom w:val="none" w:sz="0" w:space="0" w:color="auto"/>
                <w:right w:val="none" w:sz="0" w:space="0" w:color="auto"/>
              </w:divBdr>
              <w:divsChild>
                <w:div w:id="1711687150">
                  <w:marLeft w:val="0"/>
                  <w:marRight w:val="0"/>
                  <w:marTop w:val="0"/>
                  <w:marBottom w:val="0"/>
                  <w:divBdr>
                    <w:top w:val="none" w:sz="0" w:space="0" w:color="auto"/>
                    <w:left w:val="none" w:sz="0" w:space="0" w:color="auto"/>
                    <w:bottom w:val="none" w:sz="0" w:space="0" w:color="auto"/>
                    <w:right w:val="none" w:sz="0" w:space="0" w:color="auto"/>
                  </w:divBdr>
                  <w:divsChild>
                    <w:div w:id="103940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862803">
              <w:marLeft w:val="0"/>
              <w:marRight w:val="0"/>
              <w:marTop w:val="0"/>
              <w:marBottom w:val="0"/>
              <w:divBdr>
                <w:top w:val="none" w:sz="0" w:space="0" w:color="auto"/>
                <w:left w:val="none" w:sz="0" w:space="0" w:color="auto"/>
                <w:bottom w:val="none" w:sz="0" w:space="0" w:color="auto"/>
                <w:right w:val="none" w:sz="0" w:space="0" w:color="auto"/>
              </w:divBdr>
              <w:divsChild>
                <w:div w:id="146942605">
                  <w:marLeft w:val="0"/>
                  <w:marRight w:val="0"/>
                  <w:marTop w:val="0"/>
                  <w:marBottom w:val="0"/>
                  <w:divBdr>
                    <w:top w:val="none" w:sz="0" w:space="0" w:color="auto"/>
                    <w:left w:val="none" w:sz="0" w:space="0" w:color="auto"/>
                    <w:bottom w:val="none" w:sz="0" w:space="0" w:color="auto"/>
                    <w:right w:val="none" w:sz="0" w:space="0" w:color="auto"/>
                  </w:divBdr>
                  <w:divsChild>
                    <w:div w:id="980620096">
                      <w:marLeft w:val="0"/>
                      <w:marRight w:val="0"/>
                      <w:marTop w:val="0"/>
                      <w:marBottom w:val="0"/>
                      <w:divBdr>
                        <w:top w:val="single" w:sz="6" w:space="1" w:color="9B9B9B"/>
                        <w:left w:val="single" w:sz="6" w:space="0" w:color="D5D5D5"/>
                        <w:bottom w:val="single" w:sz="6" w:space="2" w:color="E8E8E8"/>
                        <w:right w:val="single" w:sz="6" w:space="0" w:color="D5D5D5"/>
                      </w:divBdr>
                    </w:div>
                  </w:divsChild>
                </w:div>
              </w:divsChild>
            </w:div>
            <w:div w:id="197456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41337">
      <w:marLeft w:val="0"/>
      <w:marRight w:val="0"/>
      <w:marTop w:val="0"/>
      <w:marBottom w:val="0"/>
      <w:divBdr>
        <w:top w:val="none" w:sz="0" w:space="0" w:color="auto"/>
        <w:left w:val="none" w:sz="0" w:space="0" w:color="auto"/>
        <w:bottom w:val="none" w:sz="0" w:space="0" w:color="auto"/>
        <w:right w:val="none" w:sz="0" w:space="0" w:color="auto"/>
      </w:divBdr>
      <w:divsChild>
        <w:div w:id="1023437697">
          <w:marLeft w:val="0"/>
          <w:marRight w:val="0"/>
          <w:marTop w:val="0"/>
          <w:marBottom w:val="0"/>
          <w:divBdr>
            <w:top w:val="none" w:sz="0" w:space="0" w:color="auto"/>
            <w:left w:val="none" w:sz="0" w:space="0" w:color="auto"/>
            <w:bottom w:val="none" w:sz="0" w:space="0" w:color="auto"/>
            <w:right w:val="none" w:sz="0" w:space="0" w:color="auto"/>
          </w:divBdr>
          <w:divsChild>
            <w:div w:id="184315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21</Pages>
  <Words>8510</Words>
  <Characters>48512</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2015-10-17T20:52:00Z</dcterms:created>
  <dcterms:modified xsi:type="dcterms:W3CDTF">2016-10-05T15:37:00Z</dcterms:modified>
</cp:coreProperties>
</file>